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6F38BD" w14:textId="77777777" w:rsidR="00FB35FA" w:rsidRPr="00FB35FA" w:rsidRDefault="00FB35FA" w:rsidP="00FB35FA">
      <w:pPr>
        <w:pStyle w:val="KeinAbsatzformat"/>
        <w:rPr>
          <w:rStyle w:val="bfssubtitel"/>
          <w:rFonts w:ascii="Avenir Next Heavy" w:hAnsi="Avenir Next Heavy" w:cs="Avenir Next Heavy"/>
          <w:sz w:val="24"/>
          <w:szCs w:val="24"/>
        </w:rPr>
      </w:pPr>
      <w:r w:rsidRPr="00FB35FA">
        <w:rPr>
          <w:rStyle w:val="bfssubtitel"/>
          <w:rFonts w:ascii="Avenir Next Heavy" w:hAnsi="Avenir Next Heavy" w:cs="Avenir Next Heavy"/>
          <w:color w:val="E5007D"/>
          <w:w w:val="95"/>
          <w:sz w:val="24"/>
          <w:szCs w:val="24"/>
        </w:rPr>
        <w:t>Exklusive Erlebnisreise durch Chile &amp; Argentinien von Karawane</w:t>
      </w:r>
    </w:p>
    <w:p w14:paraId="75E091D5" w14:textId="77777777" w:rsidR="00FB35FA" w:rsidRPr="00FB35FA" w:rsidRDefault="00FB35FA" w:rsidP="00FB35FA">
      <w:pPr>
        <w:pStyle w:val="KeinAbsatzformat"/>
        <w:rPr>
          <w:rStyle w:val="bfsberschrift"/>
          <w:rFonts w:ascii="Avenir Next Heavy" w:hAnsi="Avenir Next Heavy" w:cs="Avenir Next Heavy"/>
          <w:sz w:val="54"/>
          <w:szCs w:val="54"/>
        </w:rPr>
      </w:pPr>
      <w:r w:rsidRPr="00FB35FA">
        <w:rPr>
          <w:rStyle w:val="bfsberschrift"/>
          <w:rFonts w:ascii="Avenir Next Heavy" w:hAnsi="Avenir Next Heavy" w:cs="Avenir Next Heavy"/>
          <w:w w:val="94"/>
          <w:sz w:val="54"/>
          <w:szCs w:val="54"/>
        </w:rPr>
        <w:t>Patagonien &amp; Kap Hoorn erleben</w:t>
      </w:r>
    </w:p>
    <w:p w14:paraId="43479D3A" w14:textId="77777777" w:rsidR="00FB35FA" w:rsidRDefault="00FB35FA" w:rsidP="00FB35FA">
      <w:pPr>
        <w:pStyle w:val="KeinAbsatzformat"/>
        <w:jc w:val="both"/>
        <w:rPr>
          <w:rStyle w:val="bfstextfett"/>
          <w:rFonts w:ascii="Avenir Next" w:hAnsi="Avenir Next" w:cs="Avenir Next"/>
        </w:rPr>
      </w:pPr>
      <w:r>
        <w:rPr>
          <w:rStyle w:val="bfstextfett"/>
          <w:rFonts w:ascii="Avenir Next" w:hAnsi="Avenir Next" w:cs="Avenir Next"/>
        </w:rPr>
        <w:t>Von der trockensten Wüste der Welt bis zu den eisigen Gletschern Patagoniens: Südamerika steht in seiner Gänze für extreme Kontraste. Diese macht der Reiseveranstalter Karawane Reisen mit einer Gruppen- und Individualreise erlebbar, die sowohl den Besuch der Atacama-Wüste als auch eine Kreuzfahrt durch die Fjorde bis nach Kap Hoorn vereint.</w:t>
      </w:r>
    </w:p>
    <w:p w14:paraId="2D6795DC" w14:textId="77777777" w:rsidR="00FB35FA" w:rsidRDefault="00FB35FA" w:rsidP="00FB35FA">
      <w:pPr>
        <w:pStyle w:val="KeinAbsatzformat"/>
        <w:rPr>
          <w:rStyle w:val="bfstextfett"/>
        </w:rPr>
      </w:pPr>
    </w:p>
    <w:p w14:paraId="79ECDFF3" w14:textId="77777777" w:rsidR="00FB35FA" w:rsidRDefault="00FB35FA" w:rsidP="00FB35FA">
      <w:pPr>
        <w:pStyle w:val="bfstextnormal"/>
        <w:rPr>
          <w:rStyle w:val="bfstextnormal1"/>
          <w:rFonts w:ascii="Avenir Next" w:hAnsi="Avenir Next" w:cs="Avenir Next"/>
        </w:rPr>
      </w:pPr>
      <w:proofErr w:type="spellStart"/>
      <w:r>
        <w:rPr>
          <w:rStyle w:val="bfstextfett"/>
          <w:rFonts w:ascii="Avenir Next" w:hAnsi="Avenir Next" w:cs="Avenir Next"/>
        </w:rPr>
        <w:t>bfs</w:t>
      </w:r>
      <w:proofErr w:type="spellEnd"/>
      <w:r>
        <w:rPr>
          <w:rStyle w:val="bfstextfett"/>
          <w:rFonts w:ascii="Avenir Next" w:hAnsi="Avenir Next" w:cs="Avenir Next"/>
        </w:rPr>
        <w:t xml:space="preserve"> –</w:t>
      </w:r>
      <w:r>
        <w:rPr>
          <w:rStyle w:val="bfstextnormal1"/>
          <w:rFonts w:ascii="Avenir Next" w:hAnsi="Avenir Next" w:cs="Avenir Next"/>
        </w:rPr>
        <w:t xml:space="preserve"> Südamerika ist ein Kontinent der Extreme – von den trockenen Wüsten in Chile über fruchtbare Seenlandschaften bis hin zu den eisigen Weiten Patagoniens zeigt der Kontinent abenteuerlustigen Reisenden zahlreiche Facetten. Genau diese Vielfalt greift eine 18-tägige Erlebnis-Tour des Ludwigsburger Reiseveranstalters Karawane Reisen auf und verbindet ausgewählte Höhepunkte in Chile und Argentinien zu einer stimmigen Gesamtroute. Zwischen Andenhochland, Pazifikküste und Fjorden entsteht ein vielschichtiges Bild, das Natur und Kultur gleichermaßen einbezieht. Karawane Reisen setzt dabei bewusst auf Abwechslung und Flexibilität. Die 18-tägige Route ist in ihrer ersten Hälfte eine Gruppenreise mit deutschsprachiger Reiseleitung, die sich dank einer anschließenden mehrtägigen Kreuzfahrt durch die abgelegene Fjord- und Gletscherwelt Patagoniens bis zum legendären Kap Hoorn hin zur Individualreise entwickelt. Durchgeführt werden kann diese bereits ab einer Teilnehmerzahl von zwei Personen.</w:t>
      </w:r>
    </w:p>
    <w:p w14:paraId="546AB7C0" w14:textId="77777777" w:rsidR="00FB35FA" w:rsidRDefault="00FB35FA" w:rsidP="00FB35FA">
      <w:pPr>
        <w:pStyle w:val="bfstextnormal"/>
        <w:rPr>
          <w:rStyle w:val="bfstextnormal1"/>
          <w:rFonts w:ascii="Avenir Next" w:hAnsi="Avenir Next" w:cs="Avenir Next"/>
        </w:rPr>
      </w:pPr>
    </w:p>
    <w:p w14:paraId="0F5874FA" w14:textId="77777777" w:rsidR="00FB35FA" w:rsidRDefault="00FB35FA" w:rsidP="00FB35FA">
      <w:pPr>
        <w:pStyle w:val="bfstextnormal"/>
        <w:rPr>
          <w:rStyle w:val="bfstextnormal1"/>
          <w:rFonts w:ascii="Avenir Next" w:hAnsi="Avenir Next" w:cs="Avenir Next"/>
        </w:rPr>
      </w:pPr>
      <w:r>
        <w:rPr>
          <w:rStyle w:val="bfstextfett"/>
          <w:rFonts w:ascii="Avenir Next" w:hAnsi="Avenir Next" w:cs="Avenir Next"/>
        </w:rPr>
        <w:t>Atacama, Anden &amp; die Vielfalt Chiles</w:t>
      </w:r>
    </w:p>
    <w:p w14:paraId="4F8C4C7F" w14:textId="77777777" w:rsidR="00FB35FA" w:rsidRDefault="00FB35FA" w:rsidP="00FB35FA">
      <w:pPr>
        <w:pStyle w:val="bfstextnormal"/>
        <w:rPr>
          <w:rStyle w:val="bfstextnormal1"/>
          <w:rFonts w:ascii="Avenir Next" w:hAnsi="Avenir Next" w:cs="Avenir Next"/>
        </w:rPr>
      </w:pPr>
      <w:r>
        <w:rPr>
          <w:rStyle w:val="bfstextnormal1"/>
          <w:rFonts w:ascii="Avenir Next" w:hAnsi="Avenir Next" w:cs="Avenir Next"/>
        </w:rPr>
        <w:t xml:space="preserve">Nach dem Auftakt in Santiago de Chile führt die Reise zunächst in den Norden des Landes – in die Atacama-Wüste, eine der eindrucksvollsten und trockensten Regionen der Erde. Rund um San Pedro de Atacama prägen weite Salzflächen, schroffe Felsformationen und farbintensive Lagunen das Bild. Im Valle de la Luna entstehen bei Sonnenuntergang eindrucksvolle Lichtspiele, während die Hochlandlagunen </w:t>
      </w:r>
      <w:proofErr w:type="spellStart"/>
      <w:r>
        <w:rPr>
          <w:rStyle w:val="bfstextnormal1"/>
          <w:rFonts w:ascii="Avenir Next" w:hAnsi="Avenir Next" w:cs="Avenir Next"/>
        </w:rPr>
        <w:t>Miscanti</w:t>
      </w:r>
      <w:proofErr w:type="spellEnd"/>
      <w:r>
        <w:rPr>
          <w:rStyle w:val="bfstextnormal1"/>
          <w:rFonts w:ascii="Avenir Next" w:hAnsi="Avenir Next" w:cs="Avenir Next"/>
        </w:rPr>
        <w:t xml:space="preserve"> und </w:t>
      </w:r>
      <w:proofErr w:type="spellStart"/>
      <w:r>
        <w:rPr>
          <w:rStyle w:val="bfstextnormal1"/>
          <w:rFonts w:ascii="Avenir Next" w:hAnsi="Avenir Next" w:cs="Avenir Next"/>
        </w:rPr>
        <w:t>Miniques</w:t>
      </w:r>
      <w:proofErr w:type="spellEnd"/>
      <w:r>
        <w:rPr>
          <w:rStyle w:val="bfstextnormal1"/>
          <w:rFonts w:ascii="Avenir Next" w:hAnsi="Avenir Next" w:cs="Avenir Next"/>
        </w:rPr>
        <w:t xml:space="preserve"> mit ihren tiefblauen Wasserflächen vor den Vulkanen der Anden eine fast unwirkliche Szenerie bieten. Ein früher Aufbruch lohnt sich für den Besuch des </w:t>
      </w:r>
      <w:proofErr w:type="spellStart"/>
      <w:r>
        <w:rPr>
          <w:rStyle w:val="bfstextnormal1"/>
          <w:rFonts w:ascii="Avenir Next" w:hAnsi="Avenir Next" w:cs="Avenir Next"/>
        </w:rPr>
        <w:t>Geysirfelds</w:t>
      </w:r>
      <w:proofErr w:type="spellEnd"/>
      <w:r>
        <w:rPr>
          <w:rStyle w:val="bfstextnormal1"/>
          <w:rFonts w:ascii="Avenir Next" w:hAnsi="Avenir Next" w:cs="Avenir Next"/>
        </w:rPr>
        <w:t xml:space="preserve"> El </w:t>
      </w:r>
      <w:proofErr w:type="spellStart"/>
      <w:r>
        <w:rPr>
          <w:rStyle w:val="bfstextnormal1"/>
          <w:rFonts w:ascii="Avenir Next" w:hAnsi="Avenir Next" w:cs="Avenir Next"/>
        </w:rPr>
        <w:t>Tatio</w:t>
      </w:r>
      <w:proofErr w:type="spellEnd"/>
      <w:r>
        <w:rPr>
          <w:rStyle w:val="bfstextnormal1"/>
          <w:rFonts w:ascii="Avenir Next" w:hAnsi="Avenir Next" w:cs="Avenir Next"/>
        </w:rPr>
        <w:t xml:space="preserve">, wo in der klaren Morgenluft dichte Dampfsäulen aus dem Boden aufsteigen. Im weiteren Verlauf wechselt die Landschaft grundlegend: Per Flug geht es in die grüne Seenregion im Süden Chiles. Rund um Puerto Varas bestimmen klare Seen, dichte Wälder und markante Vulkane wie der Osorno das Panorama. Im Nationalpark Vicente Pérez Rosales verbinden sich Wasserfälle, Bergkulissen und weite Ausblicke zu klassischen Postkartenmotiven, die einen deutlichen Kontrast zur kargen Atacama bilden. Noch ursprünglicher wirkt schließlich die Insel </w:t>
      </w:r>
      <w:proofErr w:type="spellStart"/>
      <w:r>
        <w:rPr>
          <w:rStyle w:val="bfstextnormal1"/>
          <w:rFonts w:ascii="Avenir Next" w:hAnsi="Avenir Next" w:cs="Avenir Next"/>
        </w:rPr>
        <w:t>Chiloé</w:t>
      </w:r>
      <w:proofErr w:type="spellEnd"/>
      <w:r>
        <w:rPr>
          <w:rStyle w:val="bfstextnormal1"/>
          <w:rFonts w:ascii="Avenir Next" w:hAnsi="Avenir Next" w:cs="Avenir Next"/>
        </w:rPr>
        <w:t>, die per Fähre erreicht wird: Hier stehen nicht nur traditionelle Holzkirchen und kleine Fischerdörfer für ein eigenständiges kulturelles Erbe, sondern auch die Tierwelt rückt in den Fokus. Vor der Küste lassen sich – je nach Wetterlage – Humboldt- und Magellan-Pinguine beobachten. So entfaltet sich Schritt für Schritt die ganze landschaftliche Bandbreite Chiles, bevor die Reise weiter in den Süden nach Patagonien führt.</w:t>
      </w:r>
    </w:p>
    <w:p w14:paraId="545F8E62" w14:textId="77777777" w:rsidR="00FB35FA" w:rsidRDefault="00FB35FA" w:rsidP="00FB35FA">
      <w:pPr>
        <w:pStyle w:val="bfstextnormal"/>
        <w:rPr>
          <w:rStyle w:val="bfstextnormal1"/>
          <w:rFonts w:ascii="Avenir Next" w:hAnsi="Avenir Next" w:cs="Avenir Next"/>
        </w:rPr>
      </w:pPr>
    </w:p>
    <w:p w14:paraId="70E6352B" w14:textId="77777777" w:rsidR="00FB35FA" w:rsidRDefault="00FB35FA" w:rsidP="00FB35FA">
      <w:pPr>
        <w:pStyle w:val="bfstextnormal"/>
        <w:rPr>
          <w:rStyle w:val="bfstextnormal1"/>
          <w:rFonts w:ascii="Avenir Next" w:hAnsi="Avenir Next" w:cs="Avenir Next"/>
        </w:rPr>
      </w:pPr>
      <w:r>
        <w:rPr>
          <w:rStyle w:val="bfstextfett"/>
          <w:rFonts w:ascii="Avenir Next" w:hAnsi="Avenir Next" w:cs="Avenir Next"/>
        </w:rPr>
        <w:t>Patagonien, Fjorde &amp; das „Ende der Welt“</w:t>
      </w:r>
    </w:p>
    <w:p w14:paraId="4A929E38" w14:textId="77777777" w:rsidR="00FB35FA" w:rsidRDefault="00FB35FA" w:rsidP="00FB35FA">
      <w:pPr>
        <w:pStyle w:val="bfstextnormal"/>
        <w:rPr>
          <w:rStyle w:val="bfstextnormal1"/>
          <w:rFonts w:ascii="Avenir Next" w:hAnsi="Avenir Next" w:cs="Avenir Next"/>
        </w:rPr>
      </w:pPr>
      <w:r>
        <w:rPr>
          <w:rStyle w:val="bfstextnormal1"/>
          <w:rFonts w:ascii="Avenir Next" w:hAnsi="Avenir Next" w:cs="Avenir Next"/>
        </w:rPr>
        <w:t xml:space="preserve">Im Süden erreicht die Reise einen ihrer spektakulärsten Höhepunkte. Der Torres del Paine Nationalpark beeindruckt mit türkisfarbenen Seen, schroffen Bergmassiven und gewaltigen </w:t>
      </w:r>
      <w:r>
        <w:rPr>
          <w:rStyle w:val="bfstextnormal1"/>
          <w:rFonts w:ascii="Avenir Next" w:hAnsi="Avenir Next" w:cs="Avenir Next"/>
        </w:rPr>
        <w:lastRenderedPageBreak/>
        <w:t xml:space="preserve">Gletschern – eine Landschaft, die zu den eindrucksvollsten der Welt zählt. Der Besuch einer </w:t>
      </w:r>
      <w:proofErr w:type="spellStart"/>
      <w:r>
        <w:rPr>
          <w:rStyle w:val="bfstextnormal1"/>
          <w:rFonts w:ascii="Avenir Next" w:hAnsi="Avenir Next" w:cs="Avenir Next"/>
        </w:rPr>
        <w:t>Estancia</w:t>
      </w:r>
      <w:proofErr w:type="spellEnd"/>
      <w:r>
        <w:rPr>
          <w:rStyle w:val="bfstextnormal1"/>
          <w:rFonts w:ascii="Avenir Next" w:hAnsi="Avenir Next" w:cs="Avenir Next"/>
        </w:rPr>
        <w:t xml:space="preserve"> gibt Einblicke in das Leben in der rauen Weite des Landes, bevor sich die Perspektive noch einmal grundlegend verändert – auf einer mehrtägigen Kreuzfahrt durch die Fjorde Südchiles, die ebenfalls Bestandteil der Reise ist. Zwischen Gletschern, engen Kanälen und unberührter Wildnis erschließt sich eine Region, die nur auf dem Wasserweg zugänglich ist. </w:t>
      </w:r>
      <w:proofErr w:type="spellStart"/>
      <w:r>
        <w:rPr>
          <w:rStyle w:val="bfstextnormal1"/>
          <w:rFonts w:ascii="Avenir Next" w:hAnsi="Avenir Next" w:cs="Avenir Next"/>
        </w:rPr>
        <w:t>Zodiacfahrten</w:t>
      </w:r>
      <w:proofErr w:type="spellEnd"/>
      <w:r>
        <w:rPr>
          <w:rStyle w:val="bfstextnormal1"/>
          <w:rFonts w:ascii="Avenir Next" w:hAnsi="Avenir Next" w:cs="Avenir Next"/>
        </w:rPr>
        <w:t xml:space="preserve"> und Wanderungen führen nah an Gletscherfronten und zu abgelegenen Buchten, während mit etwas Glück Pinguine und Delfine zu beobachten sind. Die Passage am Kap Hoorn markiert schließlich einen der legendärsten Punkte der Seefahrt. Den Abschluss bildet Buenos Aires – eine Stadt voller Leben, geprägt von europäischer Architektur, Tango und einer spürbaren Energie. Karawane Reisen verbindet auf dieser Route Natur, Kultur und außergewöhnliche Perspektiven zu einer Reise, die die Extreme Südamerikas in ihrer ganzen Bandbreite erfahrbar macht. Buchbar ist die Tour ab </w:t>
      </w:r>
      <w:proofErr w:type="gramStart"/>
      <w:r>
        <w:rPr>
          <w:rStyle w:val="bfstextnormal1"/>
          <w:rFonts w:ascii="Avenir Next" w:hAnsi="Avenir Next" w:cs="Avenir Next"/>
        </w:rPr>
        <w:t>8.993,-</w:t>
      </w:r>
      <w:proofErr w:type="gramEnd"/>
      <w:r>
        <w:rPr>
          <w:rStyle w:val="bfstextnormal1"/>
          <w:rFonts w:ascii="Avenir Next" w:hAnsi="Avenir Next" w:cs="Avenir Next"/>
        </w:rPr>
        <w:t xml:space="preserve"> Euro pro Person (</w:t>
      </w:r>
      <w:proofErr w:type="spellStart"/>
      <w:r>
        <w:rPr>
          <w:rStyle w:val="bfstextnormal1"/>
          <w:rFonts w:ascii="Avenir Next" w:hAnsi="Avenir Next" w:cs="Avenir Next"/>
        </w:rPr>
        <w:t>Webcode</w:t>
      </w:r>
      <w:proofErr w:type="spellEnd"/>
      <w:r>
        <w:rPr>
          <w:rStyle w:val="bfstextnormal1"/>
          <w:rFonts w:ascii="Avenir Next" w:hAnsi="Avenir Next" w:cs="Avenir Next"/>
        </w:rPr>
        <w:t>: 205390) unter www.karawane.de.</w:t>
      </w:r>
    </w:p>
    <w:p w14:paraId="75CC9DE3" w14:textId="77777777" w:rsidR="00FB35FA" w:rsidRDefault="00FB35FA" w:rsidP="00FB35FA">
      <w:pPr>
        <w:pStyle w:val="bfstextnormal"/>
        <w:rPr>
          <w:rStyle w:val="bfstextnormal1"/>
          <w:rFonts w:ascii="Avenir Next" w:hAnsi="Avenir Next" w:cs="Avenir Next"/>
        </w:rPr>
      </w:pPr>
    </w:p>
    <w:p w14:paraId="45D1FB9C" w14:textId="77777777" w:rsidR="00FB35FA" w:rsidRDefault="00FB35FA" w:rsidP="00FB35FA">
      <w:pPr>
        <w:pStyle w:val="bfstextnormal"/>
        <w:rPr>
          <w:rStyle w:val="bfstextnormal1"/>
        </w:rPr>
      </w:pPr>
      <w:r>
        <w:rPr>
          <w:rStyle w:val="bfstextfett"/>
          <w:rFonts w:ascii="Avenir Next" w:hAnsi="Avenir Next" w:cs="Avenir Next"/>
        </w:rPr>
        <w:t>Autor:</w:t>
      </w:r>
      <w:r>
        <w:rPr>
          <w:rStyle w:val="bfstextnormal1"/>
          <w:rFonts w:ascii="Avenir Next" w:hAnsi="Avenir Next" w:cs="Avenir Next"/>
          <w:b/>
          <w:bCs/>
        </w:rPr>
        <w:t xml:space="preserve"> </w:t>
      </w:r>
      <w:proofErr w:type="spellStart"/>
      <w:r>
        <w:rPr>
          <w:rStyle w:val="bfstextnormal1"/>
          <w:rFonts w:ascii="Avenir Next" w:hAnsi="Avenir Next" w:cs="Avenir Next"/>
        </w:rPr>
        <w:t>bfs</w:t>
      </w:r>
      <w:proofErr w:type="spellEnd"/>
    </w:p>
    <w:p w14:paraId="1E13CC59" w14:textId="23AE69F6" w:rsidR="00B00BC9" w:rsidRDefault="00FB35FA" w:rsidP="00FB35FA">
      <w:r>
        <w:rPr>
          <w:rStyle w:val="bfstextfett"/>
          <w:rFonts w:ascii="Avenir Next" w:hAnsi="Avenir Next" w:cs="Avenir Next"/>
        </w:rPr>
        <w:t>Bilder:</w:t>
      </w:r>
      <w:r>
        <w:rPr>
          <w:rStyle w:val="bfstextnormal1"/>
          <w:rFonts w:ascii="Avenir Next" w:hAnsi="Avenir Next" w:cs="Avenir Next"/>
          <w:b/>
          <w:bCs/>
        </w:rPr>
        <w:t xml:space="preserve"> </w:t>
      </w:r>
      <w:r>
        <w:rPr>
          <w:rStyle w:val="bfstextnormal1"/>
          <w:rFonts w:ascii="Avenir Next" w:hAnsi="Avenir Next" w:cs="Avenir Next"/>
        </w:rPr>
        <w:t>Karawane Reisen / Australis</w:t>
      </w:r>
    </w:p>
    <w:sectPr w:rsidR="00B00BC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imes-Roman">
    <w:panose1 w:val="020B0604020202020204"/>
    <w:charset w:val="4D"/>
    <w:family w:val="auto"/>
    <w:notTrueType/>
    <w:pitch w:val="default"/>
    <w:sig w:usb0="00000003" w:usb1="00000000" w:usb2="00000000" w:usb3="00000000" w:csb0="00000001" w:csb1="00000000"/>
  </w:font>
  <w:font w:name="Futura">
    <w:panose1 w:val="020B0602020204020303"/>
    <w:charset w:val="B1"/>
    <w:family w:val="swiss"/>
    <w:pitch w:val="variable"/>
    <w:sig w:usb0="80000867" w:usb1="00000000" w:usb2="00000000" w:usb3="00000000" w:csb0="000001FB" w:csb1="00000000"/>
  </w:font>
  <w:font w:name="TheSansBlack-Plain">
    <w:panose1 w:val="020B0604020202020204"/>
    <w:charset w:val="4D"/>
    <w:family w:val="auto"/>
    <w:notTrueType/>
    <w:pitch w:val="default"/>
    <w:sig w:usb0="00000003" w:usb1="00000000" w:usb2="00000000" w:usb3="00000000" w:csb0="00000001" w:csb1="00000000"/>
  </w:font>
  <w:font w:name="Avenir Next Heavy">
    <w:panose1 w:val="020B0903020202020204"/>
    <w:charset w:val="4D"/>
    <w:family w:val="swiss"/>
    <w:pitch w:val="variable"/>
    <w:sig w:usb0="800000AF" w:usb1="5000204A" w:usb2="00000000" w:usb3="00000000" w:csb0="0000009B" w:csb1="00000000"/>
  </w:font>
  <w:font w:name="Avenir Next">
    <w:panose1 w:val="020B0503020202020204"/>
    <w:charset w:val="00"/>
    <w:family w:val="swiss"/>
    <w:pitch w:val="variable"/>
    <w:sig w:usb0="8000002F" w:usb1="5000204A" w:usb2="00000000" w:usb3="00000000" w:csb0="0000009B"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5FA"/>
    <w:rsid w:val="00133AFF"/>
    <w:rsid w:val="00941D83"/>
    <w:rsid w:val="00B00BC9"/>
    <w:rsid w:val="00FB35F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683A4DE0"/>
  <w15:chartTrackingRefBased/>
  <w15:docId w15:val="{A019D353-AE07-2D40-BFC6-93F99A9CF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FB35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FB35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FB35FA"/>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FB35FA"/>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FB35FA"/>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FB35FA"/>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B35FA"/>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FB35FA"/>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B35FA"/>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B35FA"/>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FB35FA"/>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FB35FA"/>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FB35FA"/>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FB35FA"/>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FB35FA"/>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B35FA"/>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FB35FA"/>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B35FA"/>
    <w:rPr>
      <w:rFonts w:eastAsiaTheme="majorEastAsia" w:cstheme="majorBidi"/>
      <w:color w:val="272727" w:themeColor="text1" w:themeTint="D8"/>
    </w:rPr>
  </w:style>
  <w:style w:type="paragraph" w:styleId="Titel">
    <w:name w:val="Title"/>
    <w:basedOn w:val="Standard"/>
    <w:next w:val="Standard"/>
    <w:link w:val="TitelZchn"/>
    <w:uiPriority w:val="10"/>
    <w:qFormat/>
    <w:rsid w:val="00FB35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B35FA"/>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B35FA"/>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B35FA"/>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FB35FA"/>
    <w:pPr>
      <w:spacing w:before="160"/>
      <w:jc w:val="center"/>
    </w:pPr>
    <w:rPr>
      <w:i/>
      <w:iCs/>
      <w:color w:val="404040" w:themeColor="text1" w:themeTint="BF"/>
    </w:rPr>
  </w:style>
  <w:style w:type="character" w:customStyle="1" w:styleId="ZitatZchn">
    <w:name w:val="Zitat Zchn"/>
    <w:basedOn w:val="Absatz-Standardschriftart"/>
    <w:link w:val="Zitat"/>
    <w:uiPriority w:val="29"/>
    <w:rsid w:val="00FB35FA"/>
    <w:rPr>
      <w:i/>
      <w:iCs/>
      <w:color w:val="404040" w:themeColor="text1" w:themeTint="BF"/>
    </w:rPr>
  </w:style>
  <w:style w:type="paragraph" w:styleId="Listenabsatz">
    <w:name w:val="List Paragraph"/>
    <w:basedOn w:val="Standard"/>
    <w:uiPriority w:val="34"/>
    <w:qFormat/>
    <w:rsid w:val="00FB35FA"/>
    <w:pPr>
      <w:ind w:left="720"/>
      <w:contextualSpacing/>
    </w:pPr>
  </w:style>
  <w:style w:type="character" w:styleId="IntensiveHervorhebung">
    <w:name w:val="Intense Emphasis"/>
    <w:basedOn w:val="Absatz-Standardschriftart"/>
    <w:uiPriority w:val="21"/>
    <w:qFormat/>
    <w:rsid w:val="00FB35FA"/>
    <w:rPr>
      <w:i/>
      <w:iCs/>
      <w:color w:val="0F4761" w:themeColor="accent1" w:themeShade="BF"/>
    </w:rPr>
  </w:style>
  <w:style w:type="paragraph" w:styleId="IntensivesZitat">
    <w:name w:val="Intense Quote"/>
    <w:basedOn w:val="Standard"/>
    <w:next w:val="Standard"/>
    <w:link w:val="IntensivesZitatZchn"/>
    <w:uiPriority w:val="30"/>
    <w:qFormat/>
    <w:rsid w:val="00FB35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FB35FA"/>
    <w:rPr>
      <w:i/>
      <w:iCs/>
      <w:color w:val="0F4761" w:themeColor="accent1" w:themeShade="BF"/>
    </w:rPr>
  </w:style>
  <w:style w:type="character" w:styleId="IntensiverVerweis">
    <w:name w:val="Intense Reference"/>
    <w:basedOn w:val="Absatz-Standardschriftart"/>
    <w:uiPriority w:val="32"/>
    <w:qFormat/>
    <w:rsid w:val="00FB35FA"/>
    <w:rPr>
      <w:b/>
      <w:bCs/>
      <w:smallCaps/>
      <w:color w:val="0F4761" w:themeColor="accent1" w:themeShade="BF"/>
      <w:spacing w:val="5"/>
    </w:rPr>
  </w:style>
  <w:style w:type="paragraph" w:customStyle="1" w:styleId="KeinAbsatzformat">
    <w:name w:val="[Kein Absatzformat]"/>
    <w:rsid w:val="00FB35FA"/>
    <w:pPr>
      <w:autoSpaceDE w:val="0"/>
      <w:autoSpaceDN w:val="0"/>
      <w:adjustRightInd w:val="0"/>
      <w:spacing w:after="0" w:line="288" w:lineRule="auto"/>
      <w:textAlignment w:val="center"/>
    </w:pPr>
    <w:rPr>
      <w:rFonts w:ascii="Times-Roman" w:hAnsi="Times-Roman" w:cs="Times-Roman"/>
      <w:color w:val="000000"/>
      <w:kern w:val="0"/>
      <w:lang w:val="en-US"/>
    </w:rPr>
  </w:style>
  <w:style w:type="paragraph" w:customStyle="1" w:styleId="bfstextnormal">
    <w:name w:val="bfs_text_normal"/>
    <w:basedOn w:val="KeinAbsatzformat"/>
    <w:uiPriority w:val="99"/>
    <w:rsid w:val="00FB35FA"/>
    <w:pPr>
      <w:tabs>
        <w:tab w:val="left" w:pos="142"/>
        <w:tab w:val="right" w:pos="2268"/>
      </w:tabs>
      <w:spacing w:line="290" w:lineRule="atLeast"/>
      <w:jc w:val="both"/>
    </w:pPr>
    <w:rPr>
      <w:rFonts w:ascii="Futura" w:hAnsi="Futura" w:cs="Futura"/>
      <w:sz w:val="22"/>
      <w:szCs w:val="22"/>
      <w:lang w:val="de-DE"/>
    </w:rPr>
  </w:style>
  <w:style w:type="character" w:customStyle="1" w:styleId="bfssubtitel">
    <w:name w:val="bfs_subtitel"/>
    <w:uiPriority w:val="99"/>
    <w:rsid w:val="00FB35FA"/>
    <w:rPr>
      <w:rFonts w:ascii="TheSansBlack-Plain" w:hAnsi="TheSansBlack-Plain" w:cs="TheSansBlack-Plain"/>
      <w:color w:val="CD1619"/>
      <w:spacing w:val="0"/>
      <w:w w:val="100"/>
      <w:position w:val="0"/>
      <w:sz w:val="30"/>
      <w:szCs w:val="30"/>
      <w:u w:val="none"/>
      <w:vertAlign w:val="baseline"/>
      <w:lang w:val="de-DE"/>
    </w:rPr>
  </w:style>
  <w:style w:type="character" w:customStyle="1" w:styleId="bfsberschrift">
    <w:name w:val="bfs_überschrift"/>
    <w:uiPriority w:val="99"/>
    <w:rsid w:val="00FB35FA"/>
    <w:rPr>
      <w:rFonts w:ascii="TheSansBlack-Plain" w:hAnsi="TheSansBlack-Plain" w:cs="TheSansBlack-Plain"/>
      <w:color w:val="000000"/>
      <w:spacing w:val="0"/>
      <w:w w:val="100"/>
      <w:position w:val="0"/>
      <w:sz w:val="64"/>
      <w:szCs w:val="64"/>
      <w:u w:val="none"/>
      <w:vertAlign w:val="baseline"/>
      <w:lang w:val="de-DE"/>
    </w:rPr>
  </w:style>
  <w:style w:type="character" w:customStyle="1" w:styleId="bfstextfett">
    <w:name w:val="bfs_text_fett"/>
    <w:uiPriority w:val="99"/>
    <w:rsid w:val="00FB35FA"/>
    <w:rPr>
      <w:rFonts w:ascii="Futura" w:hAnsi="Futura" w:cs="Futura"/>
      <w:b/>
      <w:bCs/>
      <w:color w:val="000000"/>
      <w:spacing w:val="0"/>
      <w:w w:val="100"/>
      <w:position w:val="0"/>
      <w:sz w:val="22"/>
      <w:szCs w:val="22"/>
      <w:u w:val="none"/>
      <w:vertAlign w:val="baseline"/>
      <w:lang w:val="de-DE"/>
    </w:rPr>
  </w:style>
  <w:style w:type="character" w:customStyle="1" w:styleId="bfstextnormal1">
    <w:name w:val="bfs_text_normal1"/>
    <w:uiPriority w:val="99"/>
    <w:rsid w:val="00FB35FA"/>
    <w:rPr>
      <w:rFonts w:ascii="Futura" w:hAnsi="Futura" w:cs="Futura"/>
      <w:color w:val="000000"/>
      <w:spacing w:val="0"/>
      <w:w w:val="100"/>
      <w:position w:val="0"/>
      <w:sz w:val="22"/>
      <w:szCs w:val="22"/>
      <w:u w:val="none"/>
      <w:vertAlign w:val="baseline"/>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602</Words>
  <Characters>3798</Characters>
  <Application>Microsoft Office Word</Application>
  <DocSecurity>0</DocSecurity>
  <Lines>31</Lines>
  <Paragraphs>8</Paragraphs>
  <ScaleCrop>false</ScaleCrop>
  <Company/>
  <LinksUpToDate>false</LinksUpToDate>
  <CharactersWithSpaces>4392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Jungwirth</dc:creator>
  <cp:keywords/>
  <dc:description/>
  <cp:lastModifiedBy>Stefanie Jungwirth</cp:lastModifiedBy>
  <cp:revision>1</cp:revision>
  <dcterms:created xsi:type="dcterms:W3CDTF">2026-03-27T13:58:00Z</dcterms:created>
  <dcterms:modified xsi:type="dcterms:W3CDTF">2026-03-27T13:59:00Z</dcterms:modified>
</cp:coreProperties>
</file>